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rPr/>
      </w:pPr>
      <w:r>
        <w:rPr>
          <w:rFonts w:eastAsia="Times New Roman" w:cs="Times New Roman" w:ascii="Times New Roman" w:hAnsi="Times New Roman"/>
          <w:b w:val="false"/>
          <w:bCs w:val="false"/>
          <w:i w:val="false"/>
          <w:iCs w:val="false"/>
        </w:rPr>
        <w:t>Inhalt:</w:t>
      </w:r>
    </w:p>
    <w:p>
      <w:pPr>
        <w:pStyle w:val="Normal"/>
        <w:spacing w:lineRule="auto" w:line="240"/>
        <w:rPr>
          <w:rFonts w:ascii="Times New Roman" w:hAnsi="Times New Roman" w:eastAsia="Times New Roman" w:cs="Times New Roman"/>
          <w:i w:val="false"/>
          <w:i w:val="false"/>
          <w:iCs w:val="false"/>
        </w:rPr>
      </w:pPr>
      <w:r>
        <w:rPr>
          <w:b w:val="false"/>
          <w:bCs w:val="false"/>
        </w:rPr>
      </w:r>
    </w:p>
    <w:p>
      <w:pPr>
        <w:pStyle w:val="Normal"/>
        <w:spacing w:lineRule="auto" w:line="240"/>
        <w:rPr>
          <w:b w:val="false"/>
          <w:b w:val="false"/>
          <w:bCs w:val="false"/>
        </w:rPr>
      </w:pPr>
      <w:r>
        <w:rPr>
          <w:rFonts w:eastAsia="Times New Roman" w:cs="Times New Roman" w:ascii="Times New Roman" w:hAnsi="Times New Roman"/>
          <w:b w:val="false"/>
          <w:bCs w:val="false"/>
          <w:i w:val="false"/>
          <w:iCs w:val="false"/>
        </w:rPr>
        <w:t>- CV „Duo in RE“</w:t>
      </w:r>
    </w:p>
    <w:p>
      <w:pPr>
        <w:pStyle w:val="Normal"/>
        <w:spacing w:lineRule="auto" w:line="240"/>
        <w:rPr>
          <w:b w:val="false"/>
          <w:b w:val="false"/>
          <w:bCs w:val="false"/>
        </w:rPr>
      </w:pPr>
      <w:r>
        <w:rPr>
          <w:rFonts w:eastAsia="Times New Roman" w:cs="Times New Roman" w:ascii="Times New Roman" w:hAnsi="Times New Roman"/>
          <w:b w:val="false"/>
          <w:bCs w:val="false"/>
          <w:i w:val="false"/>
          <w:iCs w:val="false"/>
        </w:rPr>
        <w:t xml:space="preserve">- </w:t>
      </w:r>
      <w:r>
        <w:rPr>
          <w:rFonts w:eastAsia="Times New Roman" w:cs="Times New Roman" w:ascii="Times New Roman" w:hAnsi="Times New Roman"/>
          <w:b w:val="false"/>
          <w:bCs w:val="false"/>
          <w:i w:val="false"/>
          <w:iCs w:val="false"/>
        </w:rPr>
        <w:t>Programmtext</w:t>
      </w:r>
    </w:p>
    <w:p>
      <w:pPr>
        <w:pStyle w:val="Normal"/>
        <w:spacing w:lineRule="auto" w:line="240"/>
        <w:rPr>
          <w:b w:val="false"/>
          <w:b w:val="false"/>
          <w:bCs w:val="false"/>
        </w:rPr>
      </w:pPr>
      <w:r>
        <w:rPr>
          <w:rFonts w:eastAsia="Times New Roman" w:cs="Times New Roman" w:ascii="Times New Roman" w:hAnsi="Times New Roman"/>
          <w:b w:val="false"/>
          <w:bCs w:val="false"/>
          <w:i w:val="false"/>
          <w:iCs w:val="false"/>
        </w:rPr>
        <w:t>- Konzertprogramm (Dauer ca. 75 min, bei Konzerten mit Pause sprechen Sie uns bitte an)</w:t>
      </w:r>
    </w:p>
    <w:p>
      <w:pPr>
        <w:pStyle w:val="Normal"/>
        <w:spacing w:lineRule="auto" w:line="240"/>
        <w:rPr>
          <w:rFonts w:ascii="Times New Roman" w:hAnsi="Times New Roman" w:eastAsia="Times New Roman" w:cs="Times New Roman"/>
          <w:b/>
          <w:b/>
          <w:bCs/>
          <w:i w:val="false"/>
          <w:i w:val="false"/>
          <w:iCs w:val="false"/>
        </w:rPr>
      </w:pPr>
      <w:r>
        <w:rPr/>
      </w:r>
    </w:p>
    <w:p>
      <w:pPr>
        <w:pStyle w:val="Normal"/>
        <w:spacing w:lineRule="auto" w:line="240"/>
        <w:rPr>
          <w:rFonts w:ascii="Times New Roman" w:hAnsi="Times New Roman" w:eastAsia="Times New Roman" w:cs="Times New Roman"/>
          <w:b/>
          <w:b/>
          <w:bCs/>
          <w:i w:val="false"/>
          <w:i w:val="false"/>
          <w:iCs w:val="false"/>
        </w:rPr>
      </w:pPr>
      <w:r>
        <w:rPr/>
      </w:r>
    </w:p>
    <w:p>
      <w:pPr>
        <w:pStyle w:val="Normal"/>
        <w:pageBreakBefore w:val="false"/>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Duo in RE:</w:t>
      </w:r>
    </w:p>
    <w:p>
      <w:pPr>
        <w:pStyle w:val="Normal"/>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r>
    </w:p>
    <w:p>
      <w:pPr>
        <w:pStyle w:val="Normal"/>
        <w:spacing w:lineRule="auto" w:line="240"/>
        <w:jc w:val="center"/>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Anja Engelberg – Viola da gamba</w:t>
      </w:r>
    </w:p>
    <w:p>
      <w:pPr>
        <w:pStyle w:val="Normal"/>
        <w:spacing w:lineRule="auto" w:line="240"/>
        <w:jc w:val="center"/>
        <w:rPr/>
      </w:pPr>
      <w:r>
        <w:rPr>
          <w:rFonts w:eastAsia="Times New Roman" w:cs="Times New Roman" w:ascii="Times New Roman" w:hAnsi="Times New Roman"/>
          <w:b/>
          <w:bCs/>
          <w:i w:val="false"/>
          <w:iCs w:val="false"/>
          <w:sz w:val="24"/>
          <w:szCs w:val="24"/>
        </w:rPr>
        <w:t>P</w:t>
      </w:r>
      <w:r>
        <w:rPr>
          <w:rFonts w:eastAsia="Times New Roman" w:cs="Times New Roman" w:ascii="Times New Roman" w:hAnsi="Times New Roman"/>
          <w:b/>
          <w:bCs/>
          <w:i w:val="false"/>
          <w:iCs w:val="false"/>
          <w:sz w:val="24"/>
          <w:szCs w:val="24"/>
          <w:lang w:val="cs-CZ"/>
        </w:rPr>
        <w:t>ř</w:t>
      </w:r>
      <w:r>
        <w:rPr>
          <w:rFonts w:eastAsia="Times New Roman" w:cs="Times New Roman" w:ascii="Times New Roman" w:hAnsi="Times New Roman"/>
          <w:b/>
          <w:bCs/>
          <w:i w:val="false"/>
          <w:iCs w:val="false"/>
          <w:sz w:val="24"/>
          <w:szCs w:val="24"/>
          <w:lang w:val="de-DE"/>
        </w:rPr>
        <w:t xml:space="preserve">emek Hájek – Theorbe </w:t>
      </w:r>
      <w:r>
        <w:rPr>
          <w:rFonts w:eastAsia="Times New Roman" w:cs="Times New Roman" w:ascii="Times New Roman" w:hAnsi="Times New Roman"/>
          <w:b/>
          <w:bCs/>
          <w:i w:val="false"/>
          <w:iCs w:val="false"/>
          <w:sz w:val="24"/>
          <w:szCs w:val="24"/>
          <w:lang w:val="de-DE"/>
        </w:rPr>
        <w:t>und Barockgitarre</w:t>
      </w:r>
    </w:p>
    <w:p>
      <w:pPr>
        <w:pStyle w:val="Normal"/>
        <w:spacing w:lineRule="auto" w:line="240"/>
        <w:jc w:val="center"/>
        <w:rPr>
          <w:rFonts w:ascii="Times New Roman" w:hAnsi="Times New Roman" w:eastAsia="Times New Roman" w:cs="Times New Roman"/>
          <w:b/>
          <w:b/>
          <w:bCs/>
          <w:i w:val="false"/>
          <w:i w:val="false"/>
          <w:iCs w:val="false"/>
          <w:sz w:val="24"/>
          <w:szCs w:val="24"/>
          <w:lang w:val="de-DE"/>
        </w:rPr>
      </w:pPr>
      <w:r>
        <w:rPr/>
      </w:r>
    </w:p>
    <w:p>
      <w:pPr>
        <w:pStyle w:val="Normal"/>
        <w:spacing w:lineRule="auto" w:line="240"/>
        <w:rPr>
          <w:rFonts w:ascii="Times New Roman" w:hAnsi="Times New Roman" w:eastAsia="Times New Roman" w:cs="Times New Roman"/>
          <w:b/>
          <w:b/>
          <w:bCs/>
          <w:i w:val="false"/>
          <w:i w:val="false"/>
          <w:iCs w:val="false"/>
        </w:rPr>
      </w:pPr>
      <w:r>
        <w:rPr/>
      </w:r>
    </w:p>
    <w:p>
      <w:pPr>
        <w:pStyle w:val="Normal"/>
        <w:spacing w:lineRule="auto" w:line="240"/>
        <w:rPr/>
      </w:pPr>
      <w:r>
        <w:rPr>
          <w:rFonts w:eastAsia="Times New Roman" w:cs="Times New Roman" w:ascii="Times New Roman" w:hAnsi="Times New Roman"/>
          <w:b/>
          <w:bCs/>
          <w:i w:val="false"/>
          <w:iCs w:val="false"/>
        </w:rPr>
        <w:t>„</w:t>
      </w:r>
      <w:r>
        <w:rPr>
          <w:rFonts w:cs="Times New Roman" w:ascii="Times New Roman" w:hAnsi="Times New Roman"/>
          <w:b/>
          <w:bCs/>
          <w:i w:val="false"/>
          <w:iCs w:val="false"/>
        </w:rPr>
        <w:t>Wenig braucht es, um große Wirkung zu erzielen: eine Viola da gamba, eine Barockgitarre und zwei junge Musiker voll überschäumender Musizierlust!"</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Gegründet 2012 an der HfK Bremen, begeistern Anja Engelberg und Premek Hájek seither als „Duo in RE" in zahlreichen Konzerten im In- und Ausland. Dabei vermögen sie ihre Faszination für diese Musik mit dem Publikum zu teilen, den Funken überspringen zu lassen. Die Moderation macht das Konzert noch unterhaltsamer.</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pPr>
      <w:r>
        <w:rPr>
          <w:rFonts w:eastAsia="Times New Roman" w:cs="Times New Roman" w:ascii="Times New Roman" w:hAnsi="Times New Roman"/>
        </w:rPr>
        <w:t>„</w:t>
      </w:r>
      <w:r>
        <w:rPr>
          <w:rFonts w:cs="Times New Roman" w:ascii="Times New Roman" w:hAnsi="Times New Roman"/>
        </w:rPr>
        <w:t>Duo in RE" ist Preisträger des V. Concorso internazionale di musica antica „Maurizio Pratola" 2015.</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Die beiden Musiker studierten an der HfK Bremen (Hille Perl, Joachim Held), am CNSMD Lyon, HMT Rostock und am Konservatorium in Pardubice. Meisterkurse belegten sie bei namhaften Persönlichkeiten wie Hopkinson Smith, Nigel North, Ariel Abramovich, Lee Santana, Hille Perl, Wieland Kuijken, Marianne Muller, Paolo Pandolfo, Vittorio Ghielmi.</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Internationale Ensembleprojekte, Radio-und CD-Produktionen belegen ihre musikalische Kompetenz und Anerkennung.</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Anja spielt bereits seit ihrem 7. Lebensjahr die Viola da gamba. Přemek begann zunächst eine Laufbahn als klassischer Gitarrist bevor er sich auf die Lauteninstrumente spezialisierte.</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Unterschiedliche Wege brachten sie zur „Alten Musik“, deren Geschichten sie nun gemeinsam erzählen und in all ihrem Farbenreichtum wieder aufleben lassen.</w:t>
      </w:r>
    </w:p>
    <w:p>
      <w:p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cs="Times New Roman" w:ascii="Times New Roman" w:hAnsi="Times New Roman"/>
        </w:rPr>
        <w:t>www.duoinre.de</w:t>
      </w:r>
      <w:r>
        <w:br w:type="page"/>
      </w:r>
    </w:p>
    <w:p>
      <w:pPr>
        <w:pStyle w:val="Normal"/>
        <w:spacing w:lineRule="auto" w:line="240"/>
        <w:jc w:val="center"/>
        <w:rPr>
          <w:rFonts w:ascii="Times New Roman" w:hAnsi="Times New Roman" w:cs="Times New Roman"/>
        </w:rPr>
      </w:pPr>
      <w:r>
        <w:rPr>
          <w:rFonts w:cs="Times New Roman" w:ascii="Times New Roman" w:hAnsi="Times New Roman"/>
          <w:b/>
          <w:bCs/>
          <w:sz w:val="28"/>
          <w:szCs w:val="28"/>
        </w:rPr>
        <w:t>Die Magie der siebten Saite</w:t>
      </w:r>
    </w:p>
    <w:p>
      <w:pPr>
        <w:pStyle w:val="Normal"/>
        <w:spacing w:lineRule="auto" w:line="240"/>
        <w:jc w:val="center"/>
        <w:rPr>
          <w:rFonts w:ascii="Times New Roman" w:hAnsi="Times New Roman" w:cs="Times New Roman"/>
          <w:b/>
          <w:b/>
          <w:bCs/>
        </w:rPr>
      </w:pPr>
      <w:r>
        <w:rPr>
          <w:rFonts w:cs="Times New Roman" w:ascii="Times New Roman" w:hAnsi="Times New Roman"/>
          <w:b/>
          <w:bCs/>
        </w:rPr>
      </w:r>
    </w:p>
    <w:p>
      <w:pPr>
        <w:pStyle w:val="Normal"/>
        <w:spacing w:lineRule="auto" w:line="240"/>
        <w:jc w:val="center"/>
        <w:rPr>
          <w:rFonts w:ascii="Times New Roman" w:hAnsi="Times New Roman" w:cs="Times New Roman"/>
          <w:b/>
          <w:b/>
          <w:bCs/>
        </w:rPr>
      </w:pPr>
      <w:r>
        <w:rPr>
          <w:rFonts w:cs="Times New Roman" w:ascii="Times New Roman" w:hAnsi="Times New Roman"/>
          <w:b/>
          <w:bCs/>
        </w:rPr>
        <w:t>Französische Barockmusik für Viola da gamba, Barockgitarre und Theorbe</w:t>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left"/>
        <w:rPr>
          <w:rFonts w:ascii="Times New Roman" w:hAnsi="Times New Roman" w:cs="Times New Roman"/>
        </w:rPr>
      </w:pPr>
      <w:r>
        <w:rPr>
          <w:rFonts w:cs="Times New Roman" w:ascii="Times New Roman" w:hAnsi="Times New Roman"/>
        </w:rPr>
        <w:t>Mit dem charakteristischen Klang seiner Barockinstrumente wird das preisgekrönte „Duo in RE“ die Zuhörer in die farbenreiche Klangwelt des Barock entführen. Genießen Sie ein abwechslungsreiches Programm mit Kompositionen der großen französischen Gambisten zur Blütezeit der Viola da gamba in Frankreich: Marin Marais (1656-1728), Antoine Forqueray (1672-1745), Jacques Morel (c.1690-1740) u.a.</w:t>
      </w:r>
    </w:p>
    <w:p>
      <w:pPr>
        <w:pStyle w:val="Normal"/>
        <w:spacing w:lineRule="auto" w:line="240"/>
        <w:jc w:val="left"/>
        <w:rPr>
          <w:rFonts w:ascii="Times New Roman" w:hAnsi="Times New Roman" w:cs="Times New Roman"/>
        </w:rPr>
      </w:pPr>
      <w:r>
        <w:rPr>
          <w:rFonts w:cs="Times New Roman" w:ascii="Times New Roman" w:hAnsi="Times New Roman"/>
        </w:rPr>
      </w:r>
    </w:p>
    <w:p>
      <w:pPr>
        <w:pStyle w:val="Normal"/>
        <w:spacing w:lineRule="auto" w:line="240"/>
        <w:jc w:val="left"/>
        <w:rPr>
          <w:rFonts w:ascii="Times New Roman" w:hAnsi="Times New Roman" w:cs="Times New Roman"/>
        </w:rPr>
      </w:pPr>
      <w:r>
        <w:rPr>
          <w:rFonts w:cs="Times New Roman" w:ascii="Times New Roman" w:hAnsi="Times New Roman"/>
        </w:rPr>
        <w:t>Marais war ein Publikumsliebling. Ganz in der französischen Tradition schrieb er elegante Tanzsuiten mit eingängigen Melodien und durch Virtuosität und spezielle Effekte beeindruckende Charakterstücke.</w:t>
      </w:r>
    </w:p>
    <w:p>
      <w:pPr>
        <w:pStyle w:val="Normal"/>
        <w:spacing w:lineRule="auto" w:line="240"/>
        <w:jc w:val="left"/>
        <w:rPr>
          <w:rFonts w:ascii="Times New Roman" w:hAnsi="Times New Roman" w:cs="Times New Roman"/>
        </w:rPr>
      </w:pPr>
      <w:r>
        <w:rPr>
          <w:rFonts w:cs="Times New Roman" w:ascii="Times New Roman" w:hAnsi="Times New Roman"/>
        </w:rPr>
        <w:t>Ein wahres Feuerwerk wird bei den „Folies d' Espagne“ entzündet! Von den mitreißenden Variationen überrascht jede einzelne mit neuen Einfällen, bezaubernden Details, schwungvollen Melodien und faszinierenden Rhythmen.</w:t>
      </w:r>
    </w:p>
    <w:p>
      <w:pPr>
        <w:pStyle w:val="Normal"/>
        <w:spacing w:lineRule="auto" w:line="240"/>
        <w:jc w:val="left"/>
        <w:rPr>
          <w:rFonts w:ascii="Times New Roman" w:hAnsi="Times New Roman" w:cs="Times New Roman"/>
        </w:rPr>
      </w:pPr>
      <w:r>
        <w:rPr>
          <w:rFonts w:cs="Times New Roman" w:ascii="Times New Roman" w:hAnsi="Times New Roman"/>
        </w:rPr>
      </w:r>
    </w:p>
    <w:p>
      <w:pPr>
        <w:pStyle w:val="Normal"/>
        <w:spacing w:lineRule="auto" w:line="240"/>
        <w:jc w:val="left"/>
        <w:rPr>
          <w:rFonts w:ascii="Times New Roman" w:hAnsi="Times New Roman" w:cs="Times New Roman"/>
        </w:rPr>
      </w:pPr>
      <w:r>
        <w:rPr>
          <w:rFonts w:cs="Times New Roman" w:ascii="Times New Roman" w:hAnsi="Times New Roman"/>
        </w:rPr>
        <w:t>Im Kontrast zu hochvirtuoser Musik stehen Stücke, in denen die Intimität der kleinen Besetzung, und der besonders zarte, vielschichtige Klang der Barockinstrumente voll zur Geltung kommt und die Zuhörer verzaubert.</w:t>
      </w:r>
    </w:p>
    <w:p>
      <w:pPr>
        <w:pStyle w:val="Normal"/>
        <w:spacing w:lineRule="auto" w:line="240"/>
        <w:jc w:val="left"/>
        <w:rPr>
          <w:rFonts w:ascii="Times New Roman" w:hAnsi="Times New Roman" w:cs="Times New Roman"/>
        </w:rPr>
      </w:pPr>
      <w:r>
        <w:rPr>
          <w:rFonts w:cs="Times New Roman" w:ascii="Times New Roman" w:hAnsi="Times New Roman"/>
        </w:rPr>
      </w:r>
    </w:p>
    <w:p>
      <w:pPr>
        <w:pStyle w:val="Normal"/>
        <w:spacing w:lineRule="auto" w:line="240"/>
        <w:jc w:val="left"/>
        <w:rPr>
          <w:rFonts w:ascii="Times New Roman" w:hAnsi="Times New Roman" w:cs="Times New Roman"/>
        </w:rPr>
      </w:pPr>
      <w:r>
        <w:rPr>
          <w:rFonts w:cs="Times New Roman" w:ascii="Times New Roman" w:hAnsi="Times New Roman"/>
        </w:rPr>
        <w:t>Forqueray dagegen ließ sich von der gerade modern werdenden italienischen Musik inspirieren. Diese Musik war extrem virtuos, gefühlsbetont, ausdrucksstark und nicht immer schön und elegant…! Dieser besondere Kompositionsstil Forquerays bescherte ihm den Ruf, wie ein „Teufel“ auf der Viola da gamba zu spielen, wohingegen Marais wie ein „Engel“ spiele.</w:t>
      </w:r>
    </w:p>
    <w:p>
      <w:pPr>
        <w:pStyle w:val="Normal"/>
        <w:spacing w:lineRule="auto" w:line="240"/>
        <w:jc w:val="left"/>
        <w:rPr>
          <w:rFonts w:ascii="Times New Roman" w:hAnsi="Times New Roman" w:cs="Times New Roman"/>
        </w:rPr>
      </w:pPr>
      <w:r>
        <w:rPr>
          <w:rFonts w:cs="Times New Roman" w:ascii="Times New Roman" w:hAnsi="Times New Roman"/>
        </w:rPr>
      </w:r>
    </w:p>
    <w:p>
      <w:pPr>
        <w:pStyle w:val="Normal"/>
        <w:spacing w:lineRule="auto" w:line="240"/>
        <w:jc w:val="left"/>
        <w:rPr>
          <w:rFonts w:ascii="Times New Roman" w:hAnsi="Times New Roman" w:cs="Times New Roman"/>
        </w:rPr>
      </w:pPr>
      <w:r>
        <w:rPr>
          <w:rFonts w:cs="Times New Roman" w:ascii="Times New Roman" w:hAnsi="Times New Roman"/>
        </w:rPr>
        <w:t>Neben der Theorbe wird in diesem Programm auch die Barockgitarre als Begleitinstrument verwendet. Das Zusammenspiel mit der Gambe entlockt der Gitarre sehr sanfte Farben und bereichert im Gegenzug die Gambenmusik mit spanischem Temperament!</w:t>
      </w:r>
      <w:r>
        <w:br w:type="page"/>
      </w:r>
    </w:p>
    <w:p>
      <w:pPr>
        <w:pStyle w:val="Normal"/>
        <w:spacing w:lineRule="auto" w:line="240"/>
        <w:jc w:val="center"/>
        <w:rPr/>
      </w:pPr>
      <w:r>
        <w:rPr>
          <w:rFonts w:eastAsia="Times New Roman" w:cs="Times New Roman" w:ascii="Times New Roman" w:hAnsi="Times New Roman"/>
          <w:b/>
          <w:bCs/>
          <w:i/>
          <w:iCs/>
          <w:sz w:val="32"/>
          <w:szCs w:val="32"/>
        </w:rPr>
        <w:t>„</w:t>
      </w:r>
      <w:r>
        <w:rPr>
          <w:rFonts w:cs="Times New Roman" w:ascii="Times New Roman" w:hAnsi="Times New Roman"/>
          <w:b/>
          <w:bCs/>
          <w:i/>
          <w:iCs/>
          <w:sz w:val="32"/>
          <w:szCs w:val="32"/>
        </w:rPr>
        <w:t>Die Magie der siebten Saite“</w:t>
      </w:r>
    </w:p>
    <w:p>
      <w:pPr>
        <w:pStyle w:val="Normal"/>
        <w:spacing w:lineRule="auto" w:line="240"/>
        <w:jc w:val="center"/>
        <w:rPr>
          <w:rFonts w:ascii="Times New Roman" w:hAnsi="Times New Roman" w:cs="Times New Roman"/>
          <w:i/>
          <w:i/>
          <w:iCs/>
        </w:rPr>
      </w:pPr>
      <w:r>
        <w:rPr>
          <w:rFonts w:cs="Times New Roman" w:ascii="Times New Roman" w:hAnsi="Times New Roman"/>
          <w:i/>
          <w:iCs/>
        </w:rPr>
      </w:r>
    </w:p>
    <w:p>
      <w:pPr>
        <w:pStyle w:val="Textkrper"/>
        <w:spacing w:lineRule="auto" w:line="240"/>
        <w:jc w:val="center"/>
        <w:rPr>
          <w:rFonts w:ascii="Times New Roman" w:hAnsi="Times New Roman" w:eastAsia="Times New Roman" w:cs="Times New Roman"/>
          <w:b/>
          <w:b/>
          <w:bCs/>
          <w:i/>
          <w:i/>
          <w:iCs/>
          <w:sz w:val="28"/>
          <w:szCs w:val="28"/>
        </w:rPr>
      </w:pPr>
      <w:r>
        <w:rPr>
          <w:rFonts w:eastAsia="Times New Roman" w:cs="Times New Roman" w:ascii="Times New Roman" w:hAnsi="Times New Roman"/>
          <w:b/>
          <w:bCs/>
          <w:i/>
          <w:iCs/>
          <w:sz w:val="28"/>
          <w:szCs w:val="28"/>
        </w:rPr>
        <w:t>Französische Barockmusik für Viola da gamba, Barockgitarre und Theorbe</w:t>
      </w:r>
    </w:p>
    <w:p>
      <w:pPr>
        <w:pStyle w:val="Textkrper"/>
        <w:spacing w:lineRule="auto" w:line="240"/>
        <w:jc w:val="center"/>
        <w:rPr>
          <w:rFonts w:ascii="Times New Roman" w:hAnsi="Times New Roman" w:cs="Times New Roman"/>
          <w:b/>
          <w:b/>
          <w:bCs/>
          <w:sz w:val="20"/>
          <w:szCs w:val="20"/>
        </w:rPr>
      </w:pPr>
      <w:r>
        <w:rPr>
          <w:rFonts w:cs="Times New Roman" w:ascii="Times New Roman" w:hAnsi="Times New Roman"/>
          <w:b/>
          <w:bCs/>
          <w:sz w:val="20"/>
          <w:szCs w:val="20"/>
        </w:rPr>
      </w:r>
    </w:p>
    <w:p>
      <w:pPr>
        <w:pStyle w:val="Textkrper"/>
        <w:spacing w:lineRule="auto" w:line="240"/>
        <w:jc w:val="center"/>
        <w:rPr>
          <w:rFonts w:ascii="Times New Roman" w:hAnsi="Times New Roman" w:cs="Times New Roman"/>
          <w:b/>
          <w:b/>
          <w:bCs/>
          <w:sz w:val="20"/>
          <w:szCs w:val="20"/>
        </w:rPr>
      </w:pPr>
      <w:r>
        <w:rPr>
          <w:rFonts w:cs="Times New Roman" w:ascii="Times New Roman" w:hAnsi="Times New Roman"/>
          <w:b/>
          <w:bCs/>
          <w:sz w:val="20"/>
          <w:szCs w:val="20"/>
        </w:rPr>
      </w:r>
    </w:p>
    <w:p>
      <w:pPr>
        <w:pStyle w:val="Textkrper"/>
        <w:spacing w:lineRule="auto" w:line="240"/>
        <w:jc w:val="center"/>
        <w:rPr>
          <w:rFonts w:ascii="Times New Roman" w:hAnsi="Times New Roman" w:cs="Times New Roman"/>
          <w:b/>
          <w:b/>
          <w:bCs/>
          <w:sz w:val="20"/>
          <w:szCs w:val="20"/>
        </w:rPr>
      </w:pPr>
      <w:r>
        <w:rPr>
          <w:rFonts w:cs="Times New Roman" w:ascii="Times New Roman" w:hAnsi="Times New Roman"/>
          <w:b/>
          <w:bCs/>
          <w:sz w:val="20"/>
          <w:szCs w:val="20"/>
        </w:rPr>
      </w:r>
    </w:p>
    <w:tbl>
      <w:tblPr>
        <w:tblW w:w="9596" w:type="dxa"/>
        <w:jc w:val="left"/>
        <w:tblInd w:w="50" w:type="dxa"/>
        <w:tblBorders/>
        <w:tblCellMar>
          <w:top w:w="0" w:type="dxa"/>
          <w:left w:w="0" w:type="dxa"/>
          <w:bottom w:w="0" w:type="dxa"/>
          <w:right w:w="0" w:type="dxa"/>
        </w:tblCellMar>
      </w:tblPr>
      <w:tblGrid>
        <w:gridCol w:w="4320"/>
        <w:gridCol w:w="21"/>
        <w:gridCol w:w="5255"/>
      </w:tblGrid>
      <w:tr>
        <w:trPr/>
        <w:tc>
          <w:tcPr>
            <w:tcW w:w="4341" w:type="dxa"/>
            <w:gridSpan w:val="2"/>
            <w:tcBorders/>
            <w:shd w:fill="auto" w:val="clear"/>
          </w:tcPr>
          <w:p>
            <w:pPr>
              <w:pStyle w:val="TabellenInhalt"/>
              <w:jc w:val="left"/>
              <w:rPr>
                <w:rFonts w:ascii="Times New Roman" w:hAnsi="Times New Roman" w:cs="Times New Roman"/>
                <w:b/>
                <w:b/>
                <w:bCs/>
              </w:rPr>
            </w:pPr>
            <w:r>
              <w:rPr>
                <w:rFonts w:cs="Times New Roman" w:ascii="Times New Roman" w:hAnsi="Times New Roman"/>
                <w:b/>
                <w:bCs/>
              </w:rPr>
              <w:t>Marin Marais (1656-1728)</w:t>
            </w:r>
          </w:p>
        </w:tc>
        <w:tc>
          <w:tcPr>
            <w:tcW w:w="5255" w:type="dxa"/>
            <w:tcBorders/>
            <w:shd w:fill="auto" w:val="clear"/>
          </w:tcPr>
          <w:p>
            <w:pPr>
              <w:pStyle w:val="TabellenInhalt"/>
              <w:spacing w:lineRule="auto" w:line="240"/>
              <w:jc w:val="left"/>
              <w:rPr>
                <w:rFonts w:ascii="Times New Roman" w:hAnsi="Times New Roman" w:cs="Times New Roman"/>
                <w:b/>
                <w:b/>
                <w:bCs/>
              </w:rPr>
            </w:pPr>
            <w:r>
              <w:rPr>
                <w:rFonts w:cs="Times New Roman" w:ascii="Times New Roman" w:hAnsi="Times New Roman"/>
                <w:b/>
                <w:bCs/>
              </w:rPr>
              <w:t>Suite in G-Dur</w:t>
            </w:r>
          </w:p>
          <w:p>
            <w:pPr>
              <w:pStyle w:val="TabellenInhalt"/>
              <w:spacing w:lineRule="auto" w:line="240"/>
              <w:jc w:val="left"/>
              <w:rPr>
                <w:rFonts w:ascii="Times New Roman" w:hAnsi="Times New Roman" w:cs="Times New Roman"/>
                <w:b/>
                <w:b/>
                <w:bCs/>
              </w:rPr>
            </w:pPr>
            <w:r>
              <w:rPr>
                <w:rFonts w:cs="Times New Roman" w:ascii="Times New Roman" w:hAnsi="Times New Roman"/>
                <w:b/>
                <w:bCs/>
              </w:rPr>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Prélude</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Allemande La Magnifique &amp; Double</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Courante</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Sarabande</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Gigue à l'Angloise</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Menuet</w:t>
            </w:r>
          </w:p>
          <w:p>
            <w:pPr>
              <w:pStyle w:val="TabellenInhalt"/>
              <w:spacing w:lineRule="auto" w:line="24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La Guitare</w:t>
            </w:r>
          </w:p>
          <w:p>
            <w:pPr>
              <w:pStyle w:val="Normal"/>
              <w:jc w:val="right"/>
              <w:rPr>
                <w:rFonts w:ascii="Times New Roman" w:hAnsi="Times New Roman" w:cs="Times New Roman"/>
                <w:b w:val="false"/>
                <w:b w:val="false"/>
                <w:bCs w:val="false"/>
                <w:i/>
                <w:i/>
                <w:iCs/>
                <w:sz w:val="22"/>
                <w:szCs w:val="22"/>
                <w:lang w:val="cs-CZ"/>
              </w:rPr>
            </w:pPr>
            <w:r>
              <w:rPr>
                <w:rFonts w:cs="Times New Roman" w:ascii="Times New Roman" w:hAnsi="Times New Roman"/>
                <w:b w:val="false"/>
                <w:bCs w:val="false"/>
                <w:i/>
                <w:iCs/>
                <w:sz w:val="22"/>
                <w:szCs w:val="22"/>
                <w:lang w:val="cs-CZ"/>
              </w:rPr>
              <w:t>Viola da gamba, Barockgitarre</w:t>
            </w:r>
          </w:p>
          <w:p>
            <w:pPr>
              <w:pStyle w:val="Normal"/>
              <w:jc w:val="right"/>
              <w:rPr>
                <w:rFonts w:ascii="Times New Roman" w:hAnsi="Times New Roman" w:cs="Times New Roman"/>
                <w:b w:val="false"/>
                <w:b w:val="false"/>
                <w:bCs w:val="false"/>
                <w:i/>
                <w:i/>
                <w:iCs/>
                <w:sz w:val="20"/>
                <w:szCs w:val="20"/>
                <w:lang w:val="cs-CZ"/>
              </w:rPr>
            </w:pPr>
            <w:r>
              <w:rPr>
                <w:rFonts w:cs="Times New Roman" w:ascii="Times New Roman" w:hAnsi="Times New Roman"/>
                <w:b w:val="false"/>
                <w:bCs w:val="false"/>
                <w:i/>
                <w:iCs/>
                <w:sz w:val="20"/>
                <w:szCs w:val="20"/>
                <w:lang w:val="cs-CZ"/>
              </w:rPr>
            </w:r>
          </w:p>
          <w:p>
            <w:pPr>
              <w:pStyle w:val="Normal"/>
              <w:jc w:val="right"/>
              <w:rPr>
                <w:rFonts w:ascii="Times New Roman" w:hAnsi="Times New Roman" w:cs="Times New Roman"/>
                <w:b w:val="false"/>
                <w:b w:val="false"/>
                <w:bCs w:val="false"/>
                <w:i/>
                <w:i/>
                <w:iCs/>
                <w:sz w:val="20"/>
                <w:szCs w:val="20"/>
                <w:lang w:val="cs-CZ"/>
              </w:rPr>
            </w:pPr>
            <w:r>
              <w:rPr>
                <w:rFonts w:cs="Times New Roman" w:ascii="Times New Roman" w:hAnsi="Times New Roman"/>
                <w:b w:val="false"/>
                <w:bCs w:val="false"/>
                <w:i/>
                <w:iCs/>
                <w:sz w:val="20"/>
                <w:szCs w:val="20"/>
                <w:lang w:val="cs-CZ"/>
              </w:rPr>
            </w:r>
          </w:p>
          <w:p>
            <w:pPr>
              <w:pStyle w:val="Normal"/>
              <w:jc w:val="right"/>
              <w:rPr>
                <w:rFonts w:ascii="Times New Roman" w:hAnsi="Times New Roman" w:cs="Times New Roman"/>
                <w:b w:val="false"/>
                <w:b w:val="false"/>
                <w:bCs w:val="false"/>
                <w:i/>
                <w:i/>
                <w:iCs/>
                <w:sz w:val="20"/>
                <w:szCs w:val="20"/>
                <w:lang w:val="cs-CZ"/>
              </w:rPr>
            </w:pPr>
            <w:r>
              <w:rPr>
                <w:rFonts w:cs="Times New Roman" w:ascii="Times New Roman" w:hAnsi="Times New Roman"/>
                <w:b w:val="false"/>
                <w:bCs w:val="false"/>
                <w:i/>
                <w:iCs/>
                <w:sz w:val="20"/>
                <w:szCs w:val="20"/>
                <w:lang w:val="cs-CZ"/>
              </w:rPr>
            </w:r>
          </w:p>
          <w:p>
            <w:pPr>
              <w:pStyle w:val="Normal"/>
              <w:jc w:val="right"/>
              <w:rPr>
                <w:rFonts w:ascii="Times New Roman" w:hAnsi="Times New Roman" w:cs="Times New Roman"/>
                <w:b w:val="false"/>
                <w:b w:val="false"/>
                <w:bCs w:val="false"/>
                <w:i/>
                <w:i/>
                <w:iCs/>
                <w:sz w:val="20"/>
                <w:szCs w:val="20"/>
                <w:lang w:val="cs-CZ"/>
              </w:rPr>
            </w:pPr>
            <w:r>
              <w:rPr>
                <w:rFonts w:cs="Times New Roman" w:ascii="Times New Roman" w:hAnsi="Times New Roman"/>
                <w:b w:val="false"/>
                <w:bCs w:val="false"/>
                <w:i/>
                <w:iCs/>
                <w:sz w:val="20"/>
                <w:szCs w:val="20"/>
                <w:lang w:val="cs-CZ"/>
              </w:rPr>
            </w:r>
          </w:p>
        </w:tc>
      </w:tr>
      <w:tr>
        <w:trPr/>
        <w:tc>
          <w:tcPr>
            <w:tcW w:w="4341" w:type="dxa"/>
            <w:gridSpan w:val="2"/>
            <w:tcBorders/>
            <w:shd w:fill="auto" w:val="clear"/>
          </w:tcPr>
          <w:p>
            <w:pPr>
              <w:pStyle w:val="TabellenInhalt"/>
              <w:jc w:val="left"/>
              <w:rPr>
                <w:rFonts w:ascii="Times New Roman" w:hAnsi="Times New Roman" w:cs="Times New Roman"/>
                <w:b/>
                <w:b/>
                <w:bCs/>
              </w:rPr>
            </w:pPr>
            <w:r>
              <w:rPr>
                <w:rFonts w:cs="Times New Roman" w:ascii="Times New Roman" w:hAnsi="Times New Roman"/>
                <w:b/>
                <w:bCs/>
              </w:rPr>
              <w:t>Marin Marais</w:t>
            </w:r>
          </w:p>
          <w:p>
            <w:pPr>
              <w:pStyle w:val="TabellenInhalt"/>
              <w:jc w:val="left"/>
              <w:rPr>
                <w:rFonts w:ascii="Times New Roman" w:hAnsi="Times New Roman" w:cs="Times New Roman"/>
                <w:b/>
                <w:b/>
                <w:bCs/>
              </w:rPr>
            </w:pPr>
            <w:r>
              <w:rPr>
                <w:rFonts w:cs="Times New Roman" w:ascii="Times New Roman" w:hAnsi="Times New Roman"/>
                <w:b/>
                <w:bCs/>
              </w:rPr>
              <w:t>Roland Marais (um 1685 - um 1750)</w:t>
            </w:r>
          </w:p>
          <w:p>
            <w:pPr>
              <w:pStyle w:val="TabellenInhalt"/>
              <w:jc w:val="left"/>
              <w:rPr>
                <w:rFonts w:ascii="Times New Roman" w:hAnsi="Times New Roman" w:cs="Times New Roman"/>
                <w:b/>
                <w:b/>
                <w:bCs/>
              </w:rPr>
            </w:pPr>
            <w:r>
              <w:rPr>
                <w:rFonts w:cs="Times New Roman" w:ascii="Times New Roman" w:hAnsi="Times New Roman"/>
                <w:b/>
                <w:bCs/>
              </w:rPr>
              <w:t>Jacques Morel (ca. 1690-1740)</w:t>
            </w:r>
          </w:p>
        </w:tc>
        <w:tc>
          <w:tcPr>
            <w:tcW w:w="5255" w:type="dxa"/>
            <w:tcBorders/>
            <w:shd w:fill="auto" w:val="clear"/>
          </w:tcPr>
          <w:p>
            <w:pPr>
              <w:pStyle w:val="TabellenInhalt"/>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La Rêveuse</w:t>
            </w:r>
          </w:p>
          <w:p>
            <w:pPr>
              <w:pStyle w:val="TabellenInhalt"/>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Le noeud d'Amour</w:t>
            </w:r>
          </w:p>
          <w:p>
            <w:pPr>
              <w:pStyle w:val="TabellenInhalt"/>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Le Folet</w:t>
            </w:r>
          </w:p>
          <w:p>
            <w:pPr>
              <w:pStyle w:val="TabellenInhalt"/>
              <w:jc w:val="right"/>
              <w:rPr>
                <w:rFonts w:ascii="Times New Roman" w:hAnsi="Times New Roman" w:cs="Times New Roman"/>
                <w:b w:val="false"/>
                <w:b w:val="false"/>
                <w:bCs w:val="false"/>
                <w:i/>
                <w:i/>
                <w:iCs/>
                <w:sz w:val="22"/>
                <w:szCs w:val="22"/>
              </w:rPr>
            </w:pPr>
            <w:r>
              <w:rPr>
                <w:rFonts w:cs="Times New Roman" w:ascii="Times New Roman" w:hAnsi="Times New Roman"/>
                <w:b w:val="false"/>
                <w:bCs w:val="false"/>
                <w:i/>
                <w:iCs/>
                <w:sz w:val="22"/>
                <w:szCs w:val="22"/>
              </w:rPr>
              <w:t>Viola da gamba, Theorbe</w:t>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tc>
      </w:tr>
      <w:tr>
        <w:trPr/>
        <w:tc>
          <w:tcPr>
            <w:tcW w:w="4341" w:type="dxa"/>
            <w:gridSpan w:val="2"/>
            <w:tcBorders/>
            <w:shd w:fill="auto" w:val="clear"/>
          </w:tcPr>
          <w:p>
            <w:pPr>
              <w:pStyle w:val="TabellenInhalt"/>
              <w:snapToGrid w:val="false"/>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Antoine Forqueray (1672-1745)</w:t>
            </w:r>
          </w:p>
        </w:tc>
        <w:tc>
          <w:tcPr>
            <w:tcW w:w="5255" w:type="dxa"/>
            <w:tcBorders/>
            <w:shd w:fill="auto" w:val="clear"/>
          </w:tcPr>
          <w:p>
            <w:pPr>
              <w:pStyle w:val="TabellenInhalt"/>
              <w:snapToGrid w:val="false"/>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La Mandoline</w:t>
            </w:r>
          </w:p>
          <w:p>
            <w:pPr>
              <w:pStyle w:val="TabellenInhalt"/>
              <w:snapToGrid w:val="false"/>
              <w:jc w:val="left"/>
              <w:rPr>
                <w:rFonts w:ascii="Times New Roman" w:hAnsi="Times New Roman" w:cs="Times New Roman"/>
                <w:b/>
                <w:b/>
                <w:bCs/>
                <w:i w:val="false"/>
                <w:i w:val="false"/>
                <w:iCs w:val="false"/>
                <w:sz w:val="24"/>
                <w:szCs w:val="24"/>
              </w:rPr>
            </w:pPr>
            <w:r>
              <w:rPr>
                <w:rFonts w:cs="Times New Roman" w:ascii="Times New Roman" w:hAnsi="Times New Roman"/>
                <w:b/>
                <w:bCs/>
                <w:i w:val="false"/>
                <w:iCs w:val="false"/>
                <w:sz w:val="24"/>
                <w:szCs w:val="24"/>
              </w:rPr>
              <w:t>La Bouron</w:t>
            </w:r>
          </w:p>
          <w:p>
            <w:pPr>
              <w:pStyle w:val="TabellenInhalt"/>
              <w:snapToGrid w:val="false"/>
              <w:jc w:val="right"/>
              <w:rPr>
                <w:rFonts w:ascii="Times New Roman" w:hAnsi="Times New Roman" w:cs="Times New Roman"/>
                <w:b w:val="false"/>
                <w:b w:val="false"/>
                <w:bCs w:val="false"/>
                <w:i/>
                <w:i/>
                <w:iCs/>
                <w:sz w:val="22"/>
                <w:szCs w:val="22"/>
              </w:rPr>
            </w:pPr>
            <w:r>
              <w:rPr>
                <w:rFonts w:cs="Times New Roman" w:ascii="Times New Roman" w:hAnsi="Times New Roman"/>
                <w:b w:val="false"/>
                <w:bCs w:val="false"/>
                <w:i/>
                <w:iCs/>
                <w:sz w:val="22"/>
                <w:szCs w:val="22"/>
              </w:rPr>
              <w:t>Viola da gamba, Barockgitarre</w:t>
            </w:r>
          </w:p>
          <w:p>
            <w:pPr>
              <w:pStyle w:val="TabellenInhalt"/>
              <w:snapToGrid w:val="false"/>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snapToGrid w:val="false"/>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snapToGrid w:val="false"/>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snapToGrid w:val="false"/>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tc>
      </w:tr>
      <w:tr>
        <w:trPr/>
        <w:tc>
          <w:tcPr>
            <w:tcW w:w="4320" w:type="dxa"/>
            <w:tcBorders/>
            <w:shd w:fill="auto" w:val="clear"/>
          </w:tcPr>
          <w:p>
            <w:pPr>
              <w:pStyle w:val="TabellenInhalt"/>
              <w:jc w:val="left"/>
              <w:rPr>
                <w:rFonts w:ascii="Times New Roman" w:hAnsi="Times New Roman" w:cs="Times New Roman"/>
                <w:b/>
                <w:b/>
                <w:bCs/>
              </w:rPr>
            </w:pPr>
            <w:r>
              <w:rPr>
                <w:rFonts w:cs="Times New Roman" w:ascii="Times New Roman" w:hAnsi="Times New Roman"/>
                <w:b/>
                <w:bCs/>
              </w:rPr>
              <w:t>Marin Marais</w:t>
            </w:r>
          </w:p>
        </w:tc>
        <w:tc>
          <w:tcPr>
            <w:tcW w:w="5276" w:type="dxa"/>
            <w:gridSpan w:val="2"/>
            <w:tcBorders/>
            <w:shd w:fill="auto" w:val="clear"/>
          </w:tcPr>
          <w:p>
            <w:pPr>
              <w:pStyle w:val="TabellenInhalt"/>
              <w:jc w:val="left"/>
              <w:rPr>
                <w:rFonts w:ascii="Times New Roman" w:hAnsi="Times New Roman" w:cs="Times New Roman"/>
                <w:b/>
                <w:b/>
                <w:bCs/>
              </w:rPr>
            </w:pPr>
            <w:r>
              <w:rPr>
                <w:rFonts w:cs="Times New Roman" w:ascii="Times New Roman" w:hAnsi="Times New Roman"/>
                <w:b/>
                <w:bCs/>
              </w:rPr>
              <w:t>Folies d'Espagne</w:t>
            </w:r>
          </w:p>
          <w:p>
            <w:pPr>
              <w:pStyle w:val="TabellenInhalt"/>
              <w:jc w:val="right"/>
              <w:rPr>
                <w:rFonts w:ascii="Times New Roman" w:hAnsi="Times New Roman" w:cs="Times New Roman"/>
                <w:b w:val="false"/>
                <w:b w:val="false"/>
                <w:bCs w:val="false"/>
                <w:i/>
                <w:i/>
                <w:iCs/>
                <w:sz w:val="22"/>
                <w:szCs w:val="22"/>
              </w:rPr>
            </w:pPr>
            <w:r>
              <w:rPr>
                <w:rFonts w:cs="Times New Roman" w:ascii="Times New Roman" w:hAnsi="Times New Roman"/>
                <w:b w:val="false"/>
                <w:bCs w:val="false"/>
                <w:i/>
                <w:iCs/>
                <w:sz w:val="22"/>
                <w:szCs w:val="22"/>
              </w:rPr>
              <w:t>Viola da gamba, Theorbe</w:t>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p>
            <w:pPr>
              <w:pStyle w:val="TabellenInhalt"/>
              <w:jc w:val="right"/>
              <w:rPr>
                <w:rFonts w:ascii="Times New Roman" w:hAnsi="Times New Roman" w:cs="Times New Roman"/>
                <w:b w:val="false"/>
                <w:b w:val="false"/>
                <w:bCs w:val="false"/>
                <w:i/>
                <w:i/>
                <w:iCs/>
                <w:sz w:val="20"/>
                <w:szCs w:val="20"/>
              </w:rPr>
            </w:pPr>
            <w:r>
              <w:rPr>
                <w:rFonts w:cs="Times New Roman" w:ascii="Times New Roman" w:hAnsi="Times New Roman"/>
                <w:b w:val="false"/>
                <w:bCs w:val="false"/>
                <w:i/>
                <w:iCs/>
                <w:sz w:val="20"/>
                <w:szCs w:val="20"/>
              </w:rPr>
            </w:r>
          </w:p>
        </w:tc>
      </w:tr>
    </w:tbl>
    <w:p>
      <w:pPr>
        <w:pStyle w:val="Normal"/>
        <w:jc w:val="lef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pPr>
      <w:r>
        <w:rPr>
          <w:rFonts w:eastAsia="Times New Roman" w:cs="Times New Roman" w:ascii="Times New Roman" w:hAnsi="Times New Roman"/>
          <w:b/>
          <w:bCs/>
          <w:i/>
          <w:iCs/>
        </w:rPr>
        <w:t>„</w:t>
      </w:r>
      <w:r>
        <w:rPr>
          <w:rFonts w:cs="Times New Roman" w:ascii="Times New Roman" w:hAnsi="Times New Roman"/>
          <w:b/>
          <w:bCs/>
          <w:i/>
          <w:iCs/>
        </w:rPr>
        <w:t>Duo in RE“</w:t>
      </w:r>
    </w:p>
    <w:p>
      <w:pPr>
        <w:pStyle w:val="Normal"/>
        <w:jc w:val="right"/>
        <w:rPr>
          <w:rFonts w:ascii="Times New Roman" w:hAnsi="Times New Roman" w:cs="Times New Roman"/>
          <w:b w:val="false"/>
          <w:b w:val="false"/>
          <w:bCs w:val="false"/>
        </w:rPr>
      </w:pPr>
      <w:r>
        <w:rPr>
          <w:rFonts w:cs="Times New Roman" w:ascii="Times New Roman" w:hAnsi="Times New Roman"/>
          <w:b w:val="false"/>
          <w:bCs w:val="false"/>
        </w:rPr>
        <w:t>Anja Engelberg – Viola da gamba</w:t>
      </w:r>
    </w:p>
    <w:p>
      <w:pPr>
        <w:pStyle w:val="Normal"/>
        <w:spacing w:lineRule="auto" w:line="240"/>
        <w:jc w:val="right"/>
        <w:rPr>
          <w:rFonts w:ascii="Times New Roman" w:hAnsi="Times New Roman" w:cs="Times New Roman"/>
          <w:b w:val="false"/>
          <w:b w:val="false"/>
          <w:bCs w:val="false"/>
          <w:lang w:val="cs-CZ"/>
        </w:rPr>
      </w:pPr>
      <w:r>
        <w:rPr>
          <w:rFonts w:cs="Times New Roman" w:ascii="Times New Roman" w:hAnsi="Times New Roman"/>
          <w:b w:val="false"/>
          <w:bCs w:val="false"/>
          <w:lang w:val="cs-CZ"/>
        </w:rPr>
        <w:t>Přemek Hájek – Barockgitarre und Theorbe</w:t>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imes New Roman">
    <w:charset w:val="01"/>
    <w:family w:val="roman"/>
    <w:pitch w:val="variable"/>
  </w:font>
</w:fonts>
</file>

<file path=word/settings.xml><?xml version="1.0" encoding="utf-8"?>
<w:settings xmlns:w="http://schemas.openxmlformats.org/wordprocessingml/2006/main">
  <w:zoom w:percent="130"/>
  <w:displayBackgroundShape/>
  <w:defaultTabStop w:val="709"/>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pPrDefault>
  </w:docDefaults>
  <w:style w:type="paragraph" w:styleId="Normal">
    <w:name w:val="Normal"/>
    <w:qFormat/>
    <w:pPr>
      <w:widowControl/>
      <w:suppressAutoHyphens w:val="true"/>
      <w:kinsoku w:val="true"/>
      <w:overflowPunct w:val="true"/>
      <w:autoSpaceDE w:val="true"/>
      <w:bidi w:val="0"/>
    </w:pPr>
    <w:rPr>
      <w:rFonts w:ascii="Liberation Serif;Times New Roman" w:hAnsi="Liberation Serif;Times New Roman" w:eastAsia="SimSun" w:cs="Mangal"/>
      <w:color w:val="auto"/>
      <w:sz w:val="24"/>
      <w:szCs w:val="24"/>
      <w:lang w:val="de-DE" w:eastAsia="zh-CN" w:bidi="hi-IN"/>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Liberation Sans;Arial" w:hAnsi="Liberation Sans;Arial" w:eastAsia="Microsoft YaHei" w:cs="Mang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628</TotalTime>
  <Application>LibreOffice/5.1.6.2$Windows_X86_64 LibreOffice_project/07ac168c60a517dba0f0d7bc7540f5afa45f0909</Application>
  <Pages>3</Pages>
  <Words>547</Words>
  <Characters>3382</Characters>
  <CharactersWithSpaces>3881</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2019-08-16T11:33:02Z</dcterms:created>
  <dc:creator/>
  <dc:description/>
  <dc:language>de-DE</dc:language>
  <cp:lastModifiedBy/>
  <dcterms:modified xsi:type="dcterms:W3CDTF">2019-10-01T19:26:56Z</dcterms:modified>
  <cp:revision>58</cp:revision>
  <dc:subject/>
  <dc:title/>
</cp:coreProperties>
</file>